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73B" w:rsidRPr="00DB78CF" w:rsidRDefault="00307253">
      <w:pPr>
        <w:spacing w:line="360" w:lineRule="auto"/>
        <w:jc w:val="center"/>
      </w:pPr>
      <w:r w:rsidRPr="00DB78CF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0B373B" w:rsidRPr="00DB78CF" w:rsidRDefault="00307253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DB78CF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0B373B" w:rsidRPr="00DB78CF" w:rsidRDefault="00307253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DB78CF">
        <w:rPr>
          <w:rFonts w:ascii="宋体" w:hAnsi="宋体" w:cs="宋体" w:hint="eastAsia"/>
          <w:bCs/>
          <w:iCs/>
          <w:szCs w:val="21"/>
        </w:rPr>
        <w:t xml:space="preserve"> 编号：</w:t>
      </w:r>
      <w:r w:rsidR="0095199A" w:rsidRPr="00DB78CF">
        <w:rPr>
          <w:rFonts w:ascii="宋体" w:hAnsi="宋体" w:cs="宋体" w:hint="eastAsia"/>
          <w:bCs/>
          <w:iCs/>
          <w:szCs w:val="21"/>
        </w:rPr>
        <w:t>2020-023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DB78CF" w:rsidRPr="00DB78CF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0B373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0B373B" w:rsidRPr="00DB78CF" w:rsidRDefault="000B373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>路演活动</w:t>
            </w:r>
          </w:p>
          <w:p w:rsidR="000B373B" w:rsidRPr="00DB78CF" w:rsidRDefault="00307253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B78CF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DB78CF">
              <w:rPr>
                <w:rFonts w:ascii="宋体" w:hAnsi="宋体" w:cs="宋体" w:hint="eastAsia"/>
                <w:szCs w:val="21"/>
              </w:rPr>
              <w:t>其他：电话会议</w:t>
            </w:r>
          </w:p>
        </w:tc>
      </w:tr>
      <w:tr w:rsidR="00DB78CF" w:rsidRPr="00DB78CF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2321A0" w:rsidP="00EF35BA">
            <w:pPr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</w:rPr>
              <w:t>高盛：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郑睿丰、卢佳玥；</w:t>
            </w:r>
            <w:r w:rsidR="00EF35BA" w:rsidRPr="00DB78CF">
              <w:rPr>
                <w:rFonts w:asciiTheme="minorEastAsia" w:eastAsiaTheme="minorEastAsia" w:hAnsiTheme="minorEastAsia" w:cstheme="minorEastAsia"/>
              </w:rPr>
              <w:t>Wellington Mgmt Co LLP</w:t>
            </w:r>
            <w:r w:rsidR="00EF35BA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EF35BA" w:rsidRPr="00DB78CF">
              <w:rPr>
                <w:rFonts w:asciiTheme="minorEastAsia" w:eastAsiaTheme="minorEastAsia" w:hAnsiTheme="minorEastAsia" w:cstheme="minorEastAsia"/>
              </w:rPr>
              <w:t>Lin Johnson</w:t>
            </w:r>
            <w:r w:rsidR="00EF35BA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AllianceBernstein LP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Chen Zhong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China Asset Mmgt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Li Jake (Zhun)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First State Invs Ltd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Ke Winston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Janchor Partners Ltd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Wong Wilson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Old Peak Ltd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Mok Jonathan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Orient Secs Co Ltd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Li Kewen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Telligent Investment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Yim Ivan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Tree Line Advisors (HK) Ltd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Wang Max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EF35BA" w:rsidRPr="00DB78CF">
              <w:rPr>
                <w:rFonts w:asciiTheme="minorEastAsia" w:eastAsiaTheme="minorEastAsia" w:hAnsiTheme="minorEastAsia" w:cstheme="minorEastAsia"/>
              </w:rPr>
              <w:t xml:space="preserve"> 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WT Capital Mgmt SA – Beijing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WANG Tongshu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Yulan Capital Mgmt</w:t>
            </w:r>
            <w:r w:rsidR="00C151F4" w:rsidRPr="00DB78C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="00C151F4" w:rsidRPr="00DB78CF">
              <w:rPr>
                <w:rFonts w:asciiTheme="minorEastAsia" w:eastAsiaTheme="minorEastAsia" w:hAnsiTheme="minorEastAsia" w:cstheme="minorEastAsia"/>
              </w:rPr>
              <w:t>Chen Zachary</w:t>
            </w:r>
            <w:r w:rsidR="00FD299D" w:rsidRPr="00DB78CF">
              <w:rPr>
                <w:rFonts w:asciiTheme="minorEastAsia" w:eastAsiaTheme="minorEastAsia" w:hAnsiTheme="minorEastAsia" w:cstheme="minorEastAsia" w:hint="eastAsia"/>
              </w:rPr>
              <w:t>。</w:t>
            </w:r>
          </w:p>
        </w:tc>
      </w:tr>
      <w:tr w:rsidR="00DB78CF" w:rsidRPr="00DB78C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 w:rsidP="00421A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261FD3" w:rsidRPr="00DB78CF">
              <w:rPr>
                <w:rFonts w:ascii="宋体" w:hAnsi="宋体" w:cs="宋体" w:hint="eastAsia"/>
                <w:bCs/>
                <w:iCs/>
                <w:szCs w:val="21"/>
              </w:rPr>
              <w:t>8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261FD3" w:rsidRPr="00DB78CF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  <w:r w:rsidR="002321A0" w:rsidRPr="00DB78CF">
              <w:rPr>
                <w:rFonts w:ascii="宋体" w:hAnsi="宋体" w:cs="宋体" w:hint="eastAsia"/>
                <w:bCs/>
                <w:iCs/>
                <w:szCs w:val="21"/>
              </w:rPr>
              <w:t>下</w:t>
            </w:r>
            <w:r w:rsidR="00421A4F" w:rsidRPr="00DB78CF">
              <w:rPr>
                <w:rFonts w:ascii="宋体" w:hAnsi="宋体" w:cs="宋体" w:hint="eastAsia"/>
                <w:bCs/>
                <w:iCs/>
                <w:szCs w:val="21"/>
              </w:rPr>
              <w:t>午</w:t>
            </w:r>
          </w:p>
        </w:tc>
      </w:tr>
      <w:tr w:rsidR="00DB78CF" w:rsidRPr="00DB78C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DB78CF" w:rsidRPr="00DB78CF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180A44">
            <w:pPr>
              <w:rPr>
                <w:rFonts w:ascii="宋体" w:hAnsi="宋体" w:cs="宋体"/>
              </w:rPr>
            </w:pPr>
            <w:r w:rsidRPr="00DB78CF">
              <w:t>谭梅</w:t>
            </w:r>
            <w:r w:rsidRPr="00DB78CF">
              <w:rPr>
                <w:rFonts w:hint="eastAsia"/>
              </w:rPr>
              <w:t>、</w:t>
            </w:r>
            <w:r w:rsidRPr="00DB78CF">
              <w:t>陈安门</w:t>
            </w:r>
            <w:r w:rsidR="00B652DB" w:rsidRPr="00DB78CF">
              <w:rPr>
                <w:rFonts w:ascii="宋体" w:hAnsi="宋体" w:cs="宋体" w:hint="eastAsia"/>
              </w:rPr>
              <w:t>等</w:t>
            </w:r>
          </w:p>
        </w:tc>
      </w:tr>
      <w:tr w:rsidR="00DB78CF" w:rsidRPr="00DB78C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4F" w:rsidRPr="00DB78CF" w:rsidRDefault="00261FD3" w:rsidP="00421A4F">
            <w:pPr>
              <w:spacing w:line="360" w:lineRule="auto"/>
              <w:ind w:firstLineChars="200" w:firstLine="422"/>
              <w:rPr>
                <w:rFonts w:ascii="宋体" w:hAnsi="宋体" w:cs="宋体"/>
                <w:b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szCs w:val="21"/>
              </w:rPr>
              <w:t>一、</w:t>
            </w:r>
            <w:r w:rsidR="00421A4F" w:rsidRPr="00DB78CF">
              <w:rPr>
                <w:rFonts w:ascii="宋体" w:hAnsi="宋体" w:cs="宋体" w:hint="eastAsia"/>
                <w:b/>
                <w:szCs w:val="21"/>
              </w:rPr>
              <w:t>公司20</w:t>
            </w:r>
            <w:r w:rsidRPr="00DB78CF">
              <w:rPr>
                <w:rFonts w:ascii="宋体" w:hAnsi="宋体" w:cs="宋体" w:hint="eastAsia"/>
                <w:b/>
                <w:szCs w:val="21"/>
              </w:rPr>
              <w:t>20</w:t>
            </w:r>
            <w:r w:rsidR="00421A4F" w:rsidRPr="00DB78CF">
              <w:rPr>
                <w:rFonts w:ascii="宋体" w:hAnsi="宋体" w:cs="宋体" w:hint="eastAsia"/>
                <w:b/>
                <w:szCs w:val="21"/>
              </w:rPr>
              <w:t>年</w:t>
            </w:r>
            <w:r w:rsidRPr="00DB78CF">
              <w:rPr>
                <w:rFonts w:ascii="宋体" w:hAnsi="宋体" w:cs="宋体" w:hint="eastAsia"/>
                <w:b/>
                <w:szCs w:val="21"/>
              </w:rPr>
              <w:t>上半年度</w:t>
            </w:r>
            <w:r w:rsidR="00421A4F" w:rsidRPr="00DB78CF">
              <w:rPr>
                <w:rFonts w:ascii="宋体" w:hAnsi="宋体" w:cs="宋体" w:hint="eastAsia"/>
                <w:b/>
                <w:szCs w:val="21"/>
              </w:rPr>
              <w:t>经营情况</w:t>
            </w:r>
            <w:r w:rsidR="00945306" w:rsidRPr="00DB78CF">
              <w:rPr>
                <w:rFonts w:ascii="宋体" w:hAnsi="宋体" w:cs="宋体" w:hint="eastAsia"/>
                <w:b/>
                <w:szCs w:val="21"/>
              </w:rPr>
              <w:t>介绍</w:t>
            </w:r>
          </w:p>
          <w:p w:rsidR="00261FD3" w:rsidRPr="00DB78CF" w:rsidRDefault="00261FD3" w:rsidP="00261FD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2020年上半年，新冠肺炎疫情在全球范围内爆发并蔓延扩散，全球主要经济体经济增速全面下降甚至萎缩；国内经济一季度严重受创，全国上下积极推进抗疫防疫和复工复产工作，实现经济先降后升，运行稳步复苏。受此影响，国内塑料管道行业也呈现出先抑后扬的稳步发展态势：上半年受疫情反复及学生居家学习等因素影响，建材交易市场及装修市场开放时间受限较长，家装领域下游需求</w:t>
            </w:r>
            <w:r w:rsidR="00945306" w:rsidRPr="00DB78CF">
              <w:rPr>
                <w:rFonts w:asciiTheme="majorEastAsia" w:eastAsiaTheme="majorEastAsia" w:hAnsiTheme="majorEastAsia" w:hint="eastAsia"/>
                <w:szCs w:val="21"/>
              </w:rPr>
              <w:t>相对低迷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，复苏进程相对温和；市政工程和建筑工程领域，受国家对基建以及旧改等政策推进的影响，呈现出快速恢复性增长态势。</w:t>
            </w:r>
          </w:p>
          <w:p w:rsidR="00945306" w:rsidRPr="00DB78CF" w:rsidRDefault="00945306" w:rsidP="00261FD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面对突如其来的变化和严峻的国内外经济环境，公司坚持以“可持续发展”为核心，深入贯彻“稳中求进，风险控制第一”的指导方针，积极创新求变，及早规划布局，有效把握市场发展机会，努力减少疫情的巨大冲击，实现经营业务的良性发展。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2020年上半年公司实现营业收入</w:t>
            </w:r>
            <w:r w:rsidR="00025B63" w:rsidRPr="00DB78CF">
              <w:rPr>
                <w:rFonts w:asciiTheme="majorEastAsia" w:eastAsiaTheme="majorEastAsia" w:hAnsiTheme="majorEastAsia" w:hint="eastAsia"/>
                <w:szCs w:val="21"/>
              </w:rPr>
              <w:t>18.05亿元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，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同比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下降14.28%；利润总额</w:t>
            </w:r>
            <w:r w:rsidR="00025B63" w:rsidRPr="00DB78CF"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4.27亿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元，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同比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下降19.45%；归属于上市公司股东的净利润</w:t>
            </w:r>
            <w:r w:rsidR="00025B63" w:rsidRPr="00DB78CF">
              <w:rPr>
                <w:rFonts w:asciiTheme="majorEastAsia" w:eastAsiaTheme="majorEastAsia" w:hAnsiTheme="majorEastAsia" w:hint="eastAsia"/>
                <w:szCs w:val="21"/>
              </w:rPr>
              <w:t>3.57亿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元，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同比</w:t>
            </w:r>
            <w:r w:rsidR="00261FD3" w:rsidRPr="00DB78CF">
              <w:rPr>
                <w:rFonts w:asciiTheme="majorEastAsia" w:eastAsiaTheme="majorEastAsia" w:hAnsiTheme="majorEastAsia" w:hint="eastAsia"/>
                <w:szCs w:val="21"/>
              </w:rPr>
              <w:t>下降19.61%。相比第一季度，二季度各项主要经营指标降幅明显收窄。</w:t>
            </w:r>
          </w:p>
          <w:p w:rsidR="00740905" w:rsidRPr="00DB78CF" w:rsidRDefault="00945306" w:rsidP="00261FD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分产品情况：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PPR产品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营收9.17亿元，同比下降22.58%，销售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占比50.8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%；PE产品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营收4.75亿元，同比下降1.51%，销售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占比26.35%；PVC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产品营收2.72亿元，同比下降13.36%，销售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占比15.08%；其他产品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营收0.94亿元，同比增长19.04%，销售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占比5.2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%</w:t>
            </w:r>
            <w:r w:rsidR="00817A92" w:rsidRPr="00DB78CF">
              <w:rPr>
                <w:rFonts w:asciiTheme="majorEastAsia" w:eastAsiaTheme="majorEastAsia" w:hAnsiTheme="majorEastAsia" w:hint="eastAsia"/>
                <w:szCs w:val="21"/>
              </w:rPr>
              <w:t>；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其他业务</w:t>
            </w:r>
            <w:r w:rsidR="00740905" w:rsidRPr="00DB78CF">
              <w:rPr>
                <w:rFonts w:asciiTheme="majorEastAsia" w:eastAsiaTheme="majorEastAsia" w:hAnsiTheme="majorEastAsia" w:hint="eastAsia"/>
                <w:szCs w:val="21"/>
              </w:rPr>
              <w:t>营收0.46亿元，同比增长2.30%，</w:t>
            </w:r>
            <w:r w:rsidR="00A62107" w:rsidRPr="00DB78CF">
              <w:rPr>
                <w:rFonts w:asciiTheme="majorEastAsia" w:eastAsiaTheme="majorEastAsia" w:hAnsiTheme="majorEastAsia" w:hint="eastAsia"/>
                <w:szCs w:val="21"/>
              </w:rPr>
              <w:t>占比2.57%。</w:t>
            </w:r>
          </w:p>
          <w:p w:rsidR="00261FD3" w:rsidRPr="00DB78CF" w:rsidRDefault="00A62107" w:rsidP="00261FD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分区域来</w:t>
            </w:r>
            <w:r w:rsidR="009041CF" w:rsidRPr="00DB78CF">
              <w:rPr>
                <w:rFonts w:asciiTheme="majorEastAsia" w:eastAsiaTheme="majorEastAsia" w:hAnsiTheme="majorEastAsia" w:hint="eastAsia"/>
                <w:szCs w:val="21"/>
              </w:rPr>
              <w:t>情况：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华东地区</w:t>
            </w:r>
            <w:r w:rsidR="009041CF" w:rsidRPr="00DB78CF">
              <w:rPr>
                <w:rFonts w:asciiTheme="majorEastAsia" w:eastAsiaTheme="majorEastAsia" w:hAnsiTheme="majorEastAsia" w:hint="eastAsia"/>
                <w:szCs w:val="21"/>
              </w:rPr>
              <w:t>营收9.27亿元，销售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占比51.37%；华北地区</w:t>
            </w:r>
            <w:r w:rsidR="009041CF" w:rsidRPr="00DB78CF">
              <w:rPr>
                <w:rFonts w:asciiTheme="majorEastAsia" w:eastAsiaTheme="majorEastAsia" w:hAnsiTheme="majorEastAsia" w:hint="eastAsia"/>
                <w:szCs w:val="21"/>
              </w:rPr>
              <w:t>营收3.68亿元，销售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占比20.4</w:t>
            </w:r>
            <w:r w:rsidR="009041CF" w:rsidRPr="00DB78CF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%；西部地区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营收2.11亿元，销售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占比11.68%；东北地区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、华中地区、华南地区、出口销售占比分别为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5.38%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817A92" w:rsidRPr="00DB78CF">
              <w:rPr>
                <w:rFonts w:asciiTheme="majorEastAsia" w:eastAsiaTheme="majorEastAsia" w:hAnsiTheme="majorEastAsia" w:hint="eastAsia"/>
                <w:szCs w:val="21"/>
              </w:rPr>
              <w:t>5.35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%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2.96%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2.</w:t>
            </w:r>
            <w:r w:rsidR="00592764" w:rsidRPr="00DB78CF">
              <w:rPr>
                <w:rFonts w:asciiTheme="majorEastAsia" w:eastAsiaTheme="majorEastAsia" w:hAnsiTheme="majorEastAsia" w:hint="eastAsia"/>
                <w:szCs w:val="21"/>
              </w:rPr>
              <w:t>87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%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。因受新冠疫情、市场变化等因素影响，各区域均有不同程度地下降。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DB78CF">
              <w:rPr>
                <w:rFonts w:ascii="宋体" w:hAnsi="宋体" w:hint="eastAsia"/>
                <w:b/>
                <w:szCs w:val="21"/>
              </w:rPr>
              <w:t>2020年上半年度公司重点工作开展情况如下：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1、直面变化，抓好疫情防控和复工复产工作。第一时间成立疫情防控领导小组，</w:t>
            </w:r>
            <w:r w:rsidR="00B67FA5" w:rsidRPr="00DB78CF">
              <w:rPr>
                <w:rFonts w:hint="eastAsia"/>
              </w:rPr>
              <w:t>并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立体化建立复工复产保障体系，全力确保生产经营的正常运转；同时，加速推进“+互联网”战略，有效解决疫情期间用工难、沟通难、管理难、销售难等问题，确保生产经营的有效运转以及市场沟通顺畅。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2、危中寻机，持续推进“双轮驱动”战略，良性发展。零售业务积极应对疫情防控导致业务开展受限以及市场需求低迷、行业竞争加剧等市场变化，加快市场布局和渠道下沉，加强模式创新与市场攻坚；同时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，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加大防水、净水等同心圆产品的推进力度。报告期，零售业务降幅逐步收窄，其他产品同比增长19.04%。建筑工程业务积极把握全装修、房企集中化、高端化等市场机会，适度聚焦，实现稳健</w:t>
            </w:r>
            <w:r w:rsidR="00DB78CF" w:rsidRPr="00DB78CF">
              <w:t>发展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。市政工程业务持续结构性调整优化，</w:t>
            </w:r>
            <w:r w:rsidR="00B67FA5" w:rsidRPr="00DB78CF">
              <w:rPr>
                <w:rFonts w:asciiTheme="majorEastAsia" w:eastAsiaTheme="majorEastAsia" w:hAnsiTheme="majorEastAsia" w:hint="eastAsia"/>
                <w:szCs w:val="21"/>
              </w:rPr>
              <w:t>积极把握各政策机会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，实现快速健康</w:t>
            </w:r>
            <w:r w:rsidR="00DB78CF" w:rsidRPr="00DB78CF">
              <w:t>增长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3、以市场为导向，大力推进科技战略，提高竞争力。一是不断完善产品线及应用技术的研发，培育技术新动能；二是不断完善IPD研发体系，进一步推进研发战略的有效落地，提高产品的竞争力；三是加强科研平台建设，并做好前瞻性项目的规划与储备，进一步增强核心竞争力。报告期，公司在研项目50多项；申报专利75件，其中发明专利20件。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4、集约管理，聚焦“精益、智能、服务”三大制造升级，打造智慧工厂。紧扣质量、成本、交期三大核心，全面升级精益生产模式，</w:t>
            </w:r>
            <w:r w:rsidR="00CC79B3" w:rsidRPr="00DB78CF">
              <w:rPr>
                <w:rFonts w:asciiTheme="majorEastAsia" w:eastAsiaTheme="majorEastAsia" w:hAnsiTheme="majorEastAsia" w:hint="eastAsia"/>
                <w:szCs w:val="21"/>
              </w:rPr>
              <w:t>同时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t>通过智能制造和服务升级，逐步实现生产制造全流程的精细化、精准化、信息化管理与控制，让制造更</w:t>
            </w:r>
            <w:r w:rsidRPr="00DB78CF"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智能，让管理更有效率。</w:t>
            </w:r>
          </w:p>
          <w:p w:rsidR="00421A4F" w:rsidRPr="00DB78CF" w:rsidRDefault="00025B63" w:rsidP="00025B63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/>
                <w:szCs w:val="21"/>
              </w:rPr>
            </w:pPr>
            <w:r w:rsidRPr="00DB78CF">
              <w:rPr>
                <w:rFonts w:asciiTheme="majorEastAsia" w:eastAsiaTheme="majorEastAsia" w:hAnsiTheme="majorEastAsia" w:hint="eastAsia"/>
                <w:szCs w:val="21"/>
              </w:rPr>
              <w:t>5、多策并举，着力“精兵强将”与“组织活力”两大重点，增强企业持续发展能力。一是一线赋能，并重点完善激励约束机制，激发团队的创造力；二是创新管理，促进管理职能与业务职能的协同发展，打造活力组织；三是大力发展和储备年轻骨干力量，持续推进组织优化，增强企业可持续发展能力。</w:t>
            </w:r>
          </w:p>
          <w:p w:rsidR="00025B63" w:rsidRPr="00DB78CF" w:rsidRDefault="00025B63" w:rsidP="00025B6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421A4F" w:rsidRPr="00DB78CF" w:rsidRDefault="006C313E" w:rsidP="006C313E">
            <w:pPr>
              <w:spacing w:line="360" w:lineRule="auto"/>
              <w:ind w:firstLineChars="200" w:firstLine="422"/>
              <w:rPr>
                <w:rFonts w:asciiTheme="minorEastAsia" w:eastAsiaTheme="minorEastAsia" w:hAnsiTheme="minorEastAsia" w:cstheme="minorEastAsia"/>
                <w:b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>二、互动交流</w:t>
            </w:r>
          </w:p>
          <w:p w:rsidR="00145321" w:rsidRPr="00DB78CF" w:rsidRDefault="00145321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1、请问公司上半年零售业务和工程业务的占比情况？</w:t>
            </w:r>
          </w:p>
          <w:p w:rsidR="00145321" w:rsidRPr="00DB78CF" w:rsidRDefault="00145321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答：公司上半年度零售业务、工程业务</w:t>
            </w:r>
            <w:r w:rsidR="00A81033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的销售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占比大致为</w:t>
            </w:r>
            <w:r w:rsidR="00A81033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65%和35%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DE024F" w:rsidRPr="00DB78CF" w:rsidRDefault="00DE024F" w:rsidP="00DE024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2、请问公司</w:t>
            </w:r>
            <w:r w:rsidR="007B657A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如何判断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下半年</w:t>
            </w:r>
            <w:r w:rsidR="007B657A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市场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情况及应对措施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DE024F" w:rsidRPr="00DB78CF" w:rsidRDefault="00DE024F" w:rsidP="000F7E8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答：对于零售业务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：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7月以来的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回暖更多是上半年积累的需求的释放，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这种态势相对来说持续时间不会很长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；另一方面，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精装趋势</w:t>
            </w:r>
            <w:r w:rsidR="008C6881">
              <w:rPr>
                <w:rFonts w:asciiTheme="minorEastAsia" w:eastAsiaTheme="minorEastAsia" w:hAnsiTheme="minorEastAsia" w:cstheme="minorEastAsia" w:hint="eastAsia"/>
                <w:szCs w:val="21"/>
              </w:rPr>
              <w:t>占比提升是一个长期趋势，虽然也在发生变化，对公司零售业务的影响逐步减弱，但对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零售业务下半年的增长压力依然较大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对于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市政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工程业务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：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现阶段市政基础设施建设力度较大，未来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市政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工程业务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的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需求量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依旧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会比较大</w:t>
            </w:r>
            <w:r w:rsidR="00761C63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；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同时，公司自身也在不断拓展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新的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领域，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不断优化一些客户结构，聚焦长期可持续发展的大客户，</w:t>
            </w:r>
            <w:r w:rsidR="00DB78CF" w:rsidRPr="00DB78CF">
              <w:t>未来会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保持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良性发展。对于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建筑工程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业务</w:t>
            </w:r>
            <w:r w:rsidR="00EA6BAC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：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公司</w:t>
            </w:r>
            <w:r w:rsidR="00DB78CF" w:rsidRPr="00DB78CF">
              <w:t>将积极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把握精装修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趋势，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相信未来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会</w:t>
            </w:r>
            <w:r w:rsidR="000F7E8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保持持续健康成长。</w:t>
            </w:r>
          </w:p>
          <w:p w:rsidR="00145321" w:rsidRPr="00DB78CF" w:rsidRDefault="000F7E88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3</w:t>
            </w:r>
            <w:r w:rsidR="0014532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、随着精装修趋势，新房的销售面积下降，公司如何看待未来零售业务的发展</w:t>
            </w:r>
            <w:r w:rsidR="0015733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空间</w:t>
            </w:r>
            <w:r w:rsidR="0014532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145321" w:rsidRPr="00DB78CF" w:rsidRDefault="00145321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答：公司零售业务主要</w:t>
            </w:r>
            <w:r w:rsidR="001B794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是新房和存量房的业务，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随着精装修占比不断提升，虽然新房不断减少</w:t>
            </w:r>
            <w:r w:rsidR="001B794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，但是存</w:t>
            </w:r>
            <w:bookmarkStart w:id="0" w:name="_GoBack"/>
            <w:bookmarkEnd w:id="0"/>
            <w:r w:rsidR="001B794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量房在不断提升，零售业务的空间依旧非常巨大。</w:t>
            </w:r>
          </w:p>
          <w:p w:rsidR="001B7948" w:rsidRPr="00DB78CF" w:rsidRDefault="000F7E88" w:rsidP="001B794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4</w:t>
            </w:r>
            <w:r w:rsidR="001B794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、精装修趋势下，请问公司如何跟地产商更好地合作？</w:t>
            </w:r>
          </w:p>
          <w:p w:rsidR="001B7948" w:rsidRPr="00DB78CF" w:rsidRDefault="001B7948" w:rsidP="001B794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答：公司建筑工程业务以经销模式为主，会选择中高端的品牌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地产商或楼盘进行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。今后公司仍会加大力度做好品牌入围工作，同时优选客户和项目，</w:t>
            </w:r>
            <w:r w:rsidR="00DB78CF" w:rsidRPr="00DB78CF">
              <w:t>走差异化战略</w:t>
            </w:r>
            <w:r w:rsidR="00DB78CF" w:rsidRPr="00DB78CF">
              <w:rPr>
                <w:rFonts w:hint="eastAsia"/>
              </w:rPr>
              <w:t>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做相对更擅长的领域和</w:t>
            </w:r>
            <w:r w:rsidR="00DB78CF" w:rsidRPr="00DB78CF">
              <w:t>产品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1B7948" w:rsidRPr="00DB78CF" w:rsidRDefault="000F7E88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5</w:t>
            </w:r>
            <w:r w:rsidR="001B7948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、公司如何看待应收账款和工程业务的关系？</w:t>
            </w:r>
          </w:p>
          <w:p w:rsidR="001B7948" w:rsidRPr="00DB78CF" w:rsidRDefault="001B7948" w:rsidP="001B7948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答：公司</w:t>
            </w:r>
            <w:r w:rsidRPr="00DB78CF">
              <w:rPr>
                <w:rFonts w:hint="eastAsia"/>
              </w:rPr>
              <w:t>坚持风险防控原则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，控制好应收账款，实现工程业务健康良性发展。对于部分账期较长的客户如央企国企等，</w:t>
            </w:r>
            <w:r w:rsidR="0015733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公司会做好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风险</w:t>
            </w:r>
            <w:r w:rsidR="0015733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评判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，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从而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保证货款安全性。</w:t>
            </w:r>
          </w:p>
          <w:p w:rsidR="001B7948" w:rsidRPr="00DB78CF" w:rsidRDefault="000F7E88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6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、公司的品类拓展</w:t>
            </w:r>
            <w:r w:rsidR="00EE03DE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主要有哪些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1B7948" w:rsidRPr="00DB78CF" w:rsidRDefault="007E5711" w:rsidP="007E57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主要包括两个层次，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一是以PPR产品为核心的管道系列产品，实现一站式采购，二是以防水、净水等</w:t>
            </w:r>
            <w:r w:rsidR="00EE03DE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跟水相关的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同渠道产品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为核心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，实现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相应的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产品配套。</w:t>
            </w:r>
          </w:p>
          <w:p w:rsidR="007E5711" w:rsidRPr="00DB78CF" w:rsidRDefault="000F7E88" w:rsidP="007E57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7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、请介绍一下公司的星管家服务？</w:t>
            </w:r>
          </w:p>
          <w:p w:rsidR="007E5711" w:rsidRPr="00DB78CF" w:rsidRDefault="007E5711" w:rsidP="00817A9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目前公司“星管家”服务主要包括：①产品真伪鉴定，确保业主使用的是公司的高品质产品；②高倍水压测试等服务，为安装完毕的管道进行“系统体检”，减少安全隐患；③拍摄录制管路走向图，方便业主日后管路改造和软装；④专业讲解产品知识和使用须知，帮助业主了解管道及知晓今后使用中的注意事项</w:t>
            </w:r>
            <w:r w:rsidR="00DB78CF" w:rsidRPr="00DB78CF">
              <w:rPr>
                <w:rFonts w:hint="eastAsia"/>
              </w:rPr>
              <w:t>。</w:t>
            </w:r>
          </w:p>
          <w:p w:rsidR="007E5711" w:rsidRPr="00DB78CF" w:rsidRDefault="00817A92" w:rsidP="007E57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8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、请问公司是否对全年目标进行调整？</w:t>
            </w:r>
          </w:p>
          <w:p w:rsidR="007E5711" w:rsidRPr="00DB78CF" w:rsidRDefault="007E5711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DB78CF" w:rsidRPr="00DB78CF">
              <w:t>目前未作调整</w:t>
            </w:r>
            <w:r w:rsidR="00DB78CF" w:rsidRPr="00DB78CF">
              <w:rPr>
                <w:rFonts w:hint="eastAsia"/>
              </w:rPr>
              <w:t>。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由于新冠疫情、精装修趋势等外部因素的影响，公司完成今年的营业收入目标难度</w:t>
            </w:r>
            <w:r w:rsidR="00DB78CF" w:rsidRPr="00DB78CF">
              <w:rPr>
                <w:rFonts w:hint="eastAsia"/>
              </w:rPr>
              <w:t>非常大，压力也很大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，但是公司会坚持以“可持续发展”为核心，持续推进“零售、工程双轮驱动”等战略，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化压力为动力，努力达到既定目标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7E5711" w:rsidRPr="00DB78CF" w:rsidRDefault="00817A92" w:rsidP="00EC74D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9</w:t>
            </w:r>
            <w:r w:rsidR="00935BA2">
              <w:rPr>
                <w:rFonts w:asciiTheme="minorEastAsia" w:eastAsiaTheme="minorEastAsia" w:hAnsiTheme="minorEastAsia" w:cstheme="minorEastAsia" w:hint="eastAsia"/>
                <w:szCs w:val="21"/>
              </w:rPr>
              <w:t>、公司半年报经营性现金流增强，上半年原材料购买减少，其主要原因是什么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5049C4" w:rsidRPr="00DB78CF" w:rsidRDefault="005049C4" w:rsidP="00025B6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D42E1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公司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经营性现金流增强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的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主要原因为：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一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是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公司去年</w:t>
            </w:r>
            <w:r w:rsidR="00D42E1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年底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库存相对较多，</w:t>
            </w:r>
            <w:r w:rsidR="00D42E1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减少了原材料采购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；二是原材料</w:t>
            </w:r>
            <w:r w:rsidR="00DE024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采购价格下降；</w:t>
            </w:r>
            <w:r w:rsidR="007E5711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三是</w:t>
            </w:r>
            <w:r w:rsidR="00DE024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PPR原材料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价格回升到正常水平，公司的原材料也按常规备库</w:t>
            </w:r>
            <w:r w:rsidR="00DE024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DE024F" w:rsidRPr="00DB78CF" w:rsidRDefault="00DE024F" w:rsidP="00DE024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0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、请问公司目前产品库存情况及渠道库存情况？</w:t>
            </w:r>
          </w:p>
          <w:p w:rsidR="00DE024F" w:rsidRPr="00DB78CF" w:rsidRDefault="00DE024F" w:rsidP="00DE024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答：目前公司产品库存情况和渠道库存情况处于正常水平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DE024F" w:rsidRPr="00DB78CF" w:rsidRDefault="00DE024F" w:rsidP="00DE024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  <w:r w:rsidR="00817A92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、公司在ESG方面目前的关注重点有哪些？</w:t>
            </w:r>
          </w:p>
          <w:p w:rsidR="009F4454" w:rsidRPr="00DB78CF" w:rsidRDefault="000F7E88" w:rsidP="00DB78C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答：公司非常关注ESG方面的内容。对于环境，公司产品</w:t>
            </w:r>
            <w:r w:rsidR="00DB78CF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从原材料采购到生产、包装全过程，均保证环保无污染，不论是生产场所还是办公场所，均注重安全性和舒适性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。对于社会责任，公司一直积极践行，支持当地的就业、扶贫、慈善等项目，努力回报社会</w:t>
            </w:r>
            <w:r w:rsidR="00DB78CF" w:rsidRPr="00DB78CF">
              <w:rPr>
                <w:rFonts w:hint="eastAsia"/>
              </w:rPr>
              <w:t>；并积极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为行业发展做出了卓越贡献，积极</w:t>
            </w:r>
            <w:r w:rsidR="00DB78CF" w:rsidRPr="00DB78CF">
              <w:t>支持部分原材料国产化</w:t>
            </w:r>
            <w:r w:rsidR="00935BA2">
              <w:rPr>
                <w:rFonts w:hint="eastAsia"/>
              </w:rPr>
              <w:t>，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树立行业的服务标杆，让消费者和业主享受到服务带来的便利，</w:t>
            </w:r>
            <w:r w:rsidR="00DB78CF" w:rsidRPr="00DB78CF">
              <w:t>促进行业的健康发展</w:t>
            </w:r>
            <w:r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  <w:r w:rsidR="00A62107" w:rsidRPr="00DB78CF">
              <w:rPr>
                <w:rFonts w:asciiTheme="minorEastAsia" w:eastAsiaTheme="minorEastAsia" w:hAnsiTheme="minorEastAsia" w:cstheme="minorEastAsia" w:hint="eastAsia"/>
                <w:szCs w:val="21"/>
              </w:rPr>
              <w:t>对于公司治理，公司积极健全、完善组织架构和制度，努力实现可持续发展。</w:t>
            </w:r>
          </w:p>
        </w:tc>
      </w:tr>
      <w:tr w:rsidR="00DB78CF" w:rsidRPr="00DB78CF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0B373B" w:rsidRPr="00DB78C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B78CF" w:rsidRDefault="00307253" w:rsidP="00AF4DC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025B63" w:rsidRPr="00DB78CF">
              <w:rPr>
                <w:rFonts w:ascii="宋体" w:hAnsi="宋体" w:cs="宋体" w:hint="eastAsia"/>
                <w:bCs/>
                <w:iCs/>
                <w:szCs w:val="21"/>
              </w:rPr>
              <w:t>8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025B63" w:rsidRPr="00DB78CF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DB78C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  <w:r w:rsidR="0095199A" w:rsidRPr="00DB78CF">
              <w:rPr>
                <w:rFonts w:ascii="宋体" w:hAnsi="宋体" w:cs="宋体" w:hint="eastAsia"/>
                <w:bCs/>
                <w:iCs/>
                <w:szCs w:val="21"/>
              </w:rPr>
              <w:t>下</w:t>
            </w:r>
            <w:r w:rsidR="00AF4DCC" w:rsidRPr="00DB78CF">
              <w:rPr>
                <w:rFonts w:ascii="宋体" w:hAnsi="宋体" w:cs="宋体" w:hint="eastAsia"/>
                <w:bCs/>
                <w:iCs/>
                <w:szCs w:val="21"/>
              </w:rPr>
              <w:t>午</w:t>
            </w:r>
          </w:p>
        </w:tc>
      </w:tr>
    </w:tbl>
    <w:p w:rsidR="000B373B" w:rsidRPr="00DB78CF" w:rsidRDefault="000B373B"/>
    <w:sectPr w:rsidR="000B373B" w:rsidRPr="00DB78CF" w:rsidSect="000B373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3BC" w:rsidRDefault="004D63BC" w:rsidP="000B373B">
      <w:r>
        <w:separator/>
      </w:r>
    </w:p>
  </w:endnote>
  <w:endnote w:type="continuationSeparator" w:id="0">
    <w:p w:rsidR="004D63BC" w:rsidRDefault="004D63BC" w:rsidP="000B3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EA2E4A" w:rsidRDefault="000F1871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EA2E4A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8C6881" w:rsidRPr="008C6881">
          <w:rPr>
            <w:rFonts w:asciiTheme="majorEastAsia" w:eastAsiaTheme="majorEastAsia" w:hAnsiTheme="majorEastAsia"/>
            <w:noProof/>
            <w:lang w:val="zh-CN"/>
          </w:rPr>
          <w:t>3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3BC" w:rsidRDefault="004D63BC" w:rsidP="000B373B">
      <w:r>
        <w:separator/>
      </w:r>
    </w:p>
  </w:footnote>
  <w:footnote w:type="continuationSeparator" w:id="0">
    <w:p w:rsidR="004D63BC" w:rsidRDefault="004D63BC" w:rsidP="000B3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25B63"/>
    <w:rsid w:val="00027E2D"/>
    <w:rsid w:val="000315A9"/>
    <w:rsid w:val="00037BF6"/>
    <w:rsid w:val="00051ECC"/>
    <w:rsid w:val="0005706A"/>
    <w:rsid w:val="0006212B"/>
    <w:rsid w:val="00066257"/>
    <w:rsid w:val="00070D87"/>
    <w:rsid w:val="00075813"/>
    <w:rsid w:val="00076718"/>
    <w:rsid w:val="00077E67"/>
    <w:rsid w:val="00084684"/>
    <w:rsid w:val="000904C3"/>
    <w:rsid w:val="0009134F"/>
    <w:rsid w:val="00095104"/>
    <w:rsid w:val="00095CE3"/>
    <w:rsid w:val="000A0185"/>
    <w:rsid w:val="000A4D4E"/>
    <w:rsid w:val="000A63AA"/>
    <w:rsid w:val="000A66B6"/>
    <w:rsid w:val="000B373B"/>
    <w:rsid w:val="000B70EF"/>
    <w:rsid w:val="000C5D5B"/>
    <w:rsid w:val="000C6F73"/>
    <w:rsid w:val="000D1278"/>
    <w:rsid w:val="000D2270"/>
    <w:rsid w:val="000D2424"/>
    <w:rsid w:val="000E0A11"/>
    <w:rsid w:val="000F0355"/>
    <w:rsid w:val="000F1331"/>
    <w:rsid w:val="000F1871"/>
    <w:rsid w:val="000F6037"/>
    <w:rsid w:val="000F7E88"/>
    <w:rsid w:val="00100394"/>
    <w:rsid w:val="00100D1D"/>
    <w:rsid w:val="00101A66"/>
    <w:rsid w:val="0011270F"/>
    <w:rsid w:val="00120198"/>
    <w:rsid w:val="001205BB"/>
    <w:rsid w:val="00121B24"/>
    <w:rsid w:val="001237BA"/>
    <w:rsid w:val="001272AF"/>
    <w:rsid w:val="001324A1"/>
    <w:rsid w:val="00132CFD"/>
    <w:rsid w:val="001335B6"/>
    <w:rsid w:val="00145321"/>
    <w:rsid w:val="001474CF"/>
    <w:rsid w:val="001515B9"/>
    <w:rsid w:val="00152CE7"/>
    <w:rsid w:val="00154BAE"/>
    <w:rsid w:val="00157331"/>
    <w:rsid w:val="001631A4"/>
    <w:rsid w:val="0016614B"/>
    <w:rsid w:val="00166575"/>
    <w:rsid w:val="00166794"/>
    <w:rsid w:val="001674EE"/>
    <w:rsid w:val="00171AB2"/>
    <w:rsid w:val="00177CBA"/>
    <w:rsid w:val="0018002A"/>
    <w:rsid w:val="00180A44"/>
    <w:rsid w:val="00183E1F"/>
    <w:rsid w:val="00190571"/>
    <w:rsid w:val="00192848"/>
    <w:rsid w:val="001A278C"/>
    <w:rsid w:val="001A6DBF"/>
    <w:rsid w:val="001B05C5"/>
    <w:rsid w:val="001B0E68"/>
    <w:rsid w:val="001B29E2"/>
    <w:rsid w:val="001B6502"/>
    <w:rsid w:val="001B7948"/>
    <w:rsid w:val="001C1286"/>
    <w:rsid w:val="001C1DF9"/>
    <w:rsid w:val="001C4D7A"/>
    <w:rsid w:val="001D19E0"/>
    <w:rsid w:val="001D776E"/>
    <w:rsid w:val="001E1D82"/>
    <w:rsid w:val="001F520C"/>
    <w:rsid w:val="00203E3A"/>
    <w:rsid w:val="0021169D"/>
    <w:rsid w:val="002321A0"/>
    <w:rsid w:val="00235530"/>
    <w:rsid w:val="00236A59"/>
    <w:rsid w:val="002372F5"/>
    <w:rsid w:val="00241B71"/>
    <w:rsid w:val="002431DA"/>
    <w:rsid w:val="00246532"/>
    <w:rsid w:val="00247114"/>
    <w:rsid w:val="0025063D"/>
    <w:rsid w:val="002522D5"/>
    <w:rsid w:val="00254445"/>
    <w:rsid w:val="00260D5A"/>
    <w:rsid w:val="00261FD3"/>
    <w:rsid w:val="002621E5"/>
    <w:rsid w:val="00262B9E"/>
    <w:rsid w:val="00263FD5"/>
    <w:rsid w:val="00265C34"/>
    <w:rsid w:val="00265D21"/>
    <w:rsid w:val="00273775"/>
    <w:rsid w:val="00273FAC"/>
    <w:rsid w:val="00275296"/>
    <w:rsid w:val="00280AD4"/>
    <w:rsid w:val="00281D6B"/>
    <w:rsid w:val="00287262"/>
    <w:rsid w:val="00294825"/>
    <w:rsid w:val="0029652A"/>
    <w:rsid w:val="00297280"/>
    <w:rsid w:val="002A04CA"/>
    <w:rsid w:val="002A24D0"/>
    <w:rsid w:val="002A667F"/>
    <w:rsid w:val="002B3BA5"/>
    <w:rsid w:val="002B6BB2"/>
    <w:rsid w:val="002D1A6C"/>
    <w:rsid w:val="002D4E57"/>
    <w:rsid w:val="002D5349"/>
    <w:rsid w:val="002D5B86"/>
    <w:rsid w:val="002D6E8C"/>
    <w:rsid w:val="002E140D"/>
    <w:rsid w:val="002E1963"/>
    <w:rsid w:val="002E42AD"/>
    <w:rsid w:val="002E54BF"/>
    <w:rsid w:val="002F3699"/>
    <w:rsid w:val="002F419C"/>
    <w:rsid w:val="002F6D54"/>
    <w:rsid w:val="00301510"/>
    <w:rsid w:val="00301CF7"/>
    <w:rsid w:val="00307253"/>
    <w:rsid w:val="003116DA"/>
    <w:rsid w:val="00320FBB"/>
    <w:rsid w:val="00321B7F"/>
    <w:rsid w:val="0033412E"/>
    <w:rsid w:val="00334E13"/>
    <w:rsid w:val="00335E0E"/>
    <w:rsid w:val="00340364"/>
    <w:rsid w:val="00345D9B"/>
    <w:rsid w:val="003649C1"/>
    <w:rsid w:val="003659DB"/>
    <w:rsid w:val="00370789"/>
    <w:rsid w:val="003761CD"/>
    <w:rsid w:val="00391E3A"/>
    <w:rsid w:val="00394964"/>
    <w:rsid w:val="003A7B0A"/>
    <w:rsid w:val="003B0EB7"/>
    <w:rsid w:val="003B221E"/>
    <w:rsid w:val="003B3460"/>
    <w:rsid w:val="003B7407"/>
    <w:rsid w:val="003C09A9"/>
    <w:rsid w:val="003C1447"/>
    <w:rsid w:val="003D0470"/>
    <w:rsid w:val="003D0A10"/>
    <w:rsid w:val="003D4B9E"/>
    <w:rsid w:val="003D5683"/>
    <w:rsid w:val="003D5832"/>
    <w:rsid w:val="003E3E2D"/>
    <w:rsid w:val="003E5603"/>
    <w:rsid w:val="003F7EC0"/>
    <w:rsid w:val="00401BE5"/>
    <w:rsid w:val="00401C34"/>
    <w:rsid w:val="00404793"/>
    <w:rsid w:val="00415E0E"/>
    <w:rsid w:val="0042159E"/>
    <w:rsid w:val="00421A4F"/>
    <w:rsid w:val="00423429"/>
    <w:rsid w:val="00433A65"/>
    <w:rsid w:val="00435FB5"/>
    <w:rsid w:val="00440DF9"/>
    <w:rsid w:val="00441D38"/>
    <w:rsid w:val="00442679"/>
    <w:rsid w:val="0044462D"/>
    <w:rsid w:val="00444C1C"/>
    <w:rsid w:val="00460D0C"/>
    <w:rsid w:val="004642F5"/>
    <w:rsid w:val="00472715"/>
    <w:rsid w:val="00475310"/>
    <w:rsid w:val="00477479"/>
    <w:rsid w:val="004774C0"/>
    <w:rsid w:val="00477E5B"/>
    <w:rsid w:val="00481ED4"/>
    <w:rsid w:val="00493CD2"/>
    <w:rsid w:val="004965BC"/>
    <w:rsid w:val="004B47C3"/>
    <w:rsid w:val="004B7EBA"/>
    <w:rsid w:val="004C44B8"/>
    <w:rsid w:val="004C78DA"/>
    <w:rsid w:val="004C7C9A"/>
    <w:rsid w:val="004D080D"/>
    <w:rsid w:val="004D49CF"/>
    <w:rsid w:val="004D63BC"/>
    <w:rsid w:val="004E4276"/>
    <w:rsid w:val="004F014E"/>
    <w:rsid w:val="004F1CC8"/>
    <w:rsid w:val="004F5237"/>
    <w:rsid w:val="005047CC"/>
    <w:rsid w:val="005049C4"/>
    <w:rsid w:val="005050A8"/>
    <w:rsid w:val="00512CD5"/>
    <w:rsid w:val="005140DB"/>
    <w:rsid w:val="00514739"/>
    <w:rsid w:val="00520799"/>
    <w:rsid w:val="005208E8"/>
    <w:rsid w:val="005258EA"/>
    <w:rsid w:val="005346A3"/>
    <w:rsid w:val="00536C1C"/>
    <w:rsid w:val="005375B9"/>
    <w:rsid w:val="00537FF4"/>
    <w:rsid w:val="00541D43"/>
    <w:rsid w:val="00550674"/>
    <w:rsid w:val="0055108B"/>
    <w:rsid w:val="00551480"/>
    <w:rsid w:val="00555843"/>
    <w:rsid w:val="00556568"/>
    <w:rsid w:val="005621EC"/>
    <w:rsid w:val="00562226"/>
    <w:rsid w:val="0056358A"/>
    <w:rsid w:val="00563C72"/>
    <w:rsid w:val="00570804"/>
    <w:rsid w:val="005717AA"/>
    <w:rsid w:val="00572DFE"/>
    <w:rsid w:val="0057598F"/>
    <w:rsid w:val="00576D14"/>
    <w:rsid w:val="00585BF8"/>
    <w:rsid w:val="00587DFA"/>
    <w:rsid w:val="00592764"/>
    <w:rsid w:val="0059558D"/>
    <w:rsid w:val="005A017F"/>
    <w:rsid w:val="005A0B02"/>
    <w:rsid w:val="005A1757"/>
    <w:rsid w:val="005A464A"/>
    <w:rsid w:val="005A6C83"/>
    <w:rsid w:val="005B6788"/>
    <w:rsid w:val="005C4AAC"/>
    <w:rsid w:val="005C6887"/>
    <w:rsid w:val="005C6BE9"/>
    <w:rsid w:val="005D05D2"/>
    <w:rsid w:val="005D1515"/>
    <w:rsid w:val="005D1A5D"/>
    <w:rsid w:val="005D3170"/>
    <w:rsid w:val="005D3258"/>
    <w:rsid w:val="005E40B2"/>
    <w:rsid w:val="005E4B78"/>
    <w:rsid w:val="005F01EB"/>
    <w:rsid w:val="005F0438"/>
    <w:rsid w:val="005F0A49"/>
    <w:rsid w:val="005F2517"/>
    <w:rsid w:val="005F46B4"/>
    <w:rsid w:val="005F5D43"/>
    <w:rsid w:val="00604C69"/>
    <w:rsid w:val="00605954"/>
    <w:rsid w:val="006076BF"/>
    <w:rsid w:val="006116CB"/>
    <w:rsid w:val="00617169"/>
    <w:rsid w:val="00621357"/>
    <w:rsid w:val="00621AC8"/>
    <w:rsid w:val="0062364E"/>
    <w:rsid w:val="006255C2"/>
    <w:rsid w:val="00630684"/>
    <w:rsid w:val="00631D1C"/>
    <w:rsid w:val="006339B0"/>
    <w:rsid w:val="00645F3C"/>
    <w:rsid w:val="00663626"/>
    <w:rsid w:val="0066401A"/>
    <w:rsid w:val="00664815"/>
    <w:rsid w:val="0066793F"/>
    <w:rsid w:val="00681E4D"/>
    <w:rsid w:val="00692CB1"/>
    <w:rsid w:val="00696DF7"/>
    <w:rsid w:val="006A446D"/>
    <w:rsid w:val="006A4C85"/>
    <w:rsid w:val="006B1774"/>
    <w:rsid w:val="006B6C74"/>
    <w:rsid w:val="006B77BF"/>
    <w:rsid w:val="006C1D3A"/>
    <w:rsid w:val="006C24EE"/>
    <w:rsid w:val="006C2B8D"/>
    <w:rsid w:val="006C313E"/>
    <w:rsid w:val="006C4E07"/>
    <w:rsid w:val="006C5735"/>
    <w:rsid w:val="006C57CA"/>
    <w:rsid w:val="006C7145"/>
    <w:rsid w:val="006D21E9"/>
    <w:rsid w:val="006D5FBB"/>
    <w:rsid w:val="006E1061"/>
    <w:rsid w:val="006F3AA0"/>
    <w:rsid w:val="006F5099"/>
    <w:rsid w:val="00707EBB"/>
    <w:rsid w:val="007128B9"/>
    <w:rsid w:val="007143B1"/>
    <w:rsid w:val="00716299"/>
    <w:rsid w:val="007177CE"/>
    <w:rsid w:val="00717BDF"/>
    <w:rsid w:val="00722AA6"/>
    <w:rsid w:val="007277BD"/>
    <w:rsid w:val="007324F0"/>
    <w:rsid w:val="00733B6D"/>
    <w:rsid w:val="00734CA5"/>
    <w:rsid w:val="00740905"/>
    <w:rsid w:val="0074157D"/>
    <w:rsid w:val="007427F7"/>
    <w:rsid w:val="0075125E"/>
    <w:rsid w:val="0076161E"/>
    <w:rsid w:val="00761C63"/>
    <w:rsid w:val="00763E5E"/>
    <w:rsid w:val="00765576"/>
    <w:rsid w:val="00770D83"/>
    <w:rsid w:val="00771080"/>
    <w:rsid w:val="007763D3"/>
    <w:rsid w:val="00777084"/>
    <w:rsid w:val="0078328B"/>
    <w:rsid w:val="00787F01"/>
    <w:rsid w:val="00791B44"/>
    <w:rsid w:val="007A34AD"/>
    <w:rsid w:val="007A3CB9"/>
    <w:rsid w:val="007A48D0"/>
    <w:rsid w:val="007A641A"/>
    <w:rsid w:val="007B0B62"/>
    <w:rsid w:val="007B4597"/>
    <w:rsid w:val="007B5F58"/>
    <w:rsid w:val="007B657A"/>
    <w:rsid w:val="007C2114"/>
    <w:rsid w:val="007C42AF"/>
    <w:rsid w:val="007D0BB4"/>
    <w:rsid w:val="007D354B"/>
    <w:rsid w:val="007E5711"/>
    <w:rsid w:val="007F1125"/>
    <w:rsid w:val="007F3933"/>
    <w:rsid w:val="007F5C73"/>
    <w:rsid w:val="007F7CE3"/>
    <w:rsid w:val="00806159"/>
    <w:rsid w:val="008102BB"/>
    <w:rsid w:val="00817A92"/>
    <w:rsid w:val="008255A2"/>
    <w:rsid w:val="008276E8"/>
    <w:rsid w:val="00842240"/>
    <w:rsid w:val="0084460A"/>
    <w:rsid w:val="00847080"/>
    <w:rsid w:val="00851879"/>
    <w:rsid w:val="00856FE2"/>
    <w:rsid w:val="008655E2"/>
    <w:rsid w:val="008679BB"/>
    <w:rsid w:val="0087370F"/>
    <w:rsid w:val="00880114"/>
    <w:rsid w:val="00881F1A"/>
    <w:rsid w:val="00883359"/>
    <w:rsid w:val="00886288"/>
    <w:rsid w:val="008930A3"/>
    <w:rsid w:val="00896971"/>
    <w:rsid w:val="00897340"/>
    <w:rsid w:val="008A6F8E"/>
    <w:rsid w:val="008B45D8"/>
    <w:rsid w:val="008B610E"/>
    <w:rsid w:val="008B7325"/>
    <w:rsid w:val="008C28BE"/>
    <w:rsid w:val="008C6881"/>
    <w:rsid w:val="008D0D93"/>
    <w:rsid w:val="008D3C66"/>
    <w:rsid w:val="008D581A"/>
    <w:rsid w:val="008E6977"/>
    <w:rsid w:val="008E7D29"/>
    <w:rsid w:val="008F4708"/>
    <w:rsid w:val="0090097B"/>
    <w:rsid w:val="009041CF"/>
    <w:rsid w:val="00904231"/>
    <w:rsid w:val="00905974"/>
    <w:rsid w:val="00905EB7"/>
    <w:rsid w:val="009078E1"/>
    <w:rsid w:val="00912902"/>
    <w:rsid w:val="00917249"/>
    <w:rsid w:val="00920633"/>
    <w:rsid w:val="009206A7"/>
    <w:rsid w:val="00920F31"/>
    <w:rsid w:val="00921CA4"/>
    <w:rsid w:val="0093348E"/>
    <w:rsid w:val="00933926"/>
    <w:rsid w:val="0093510A"/>
    <w:rsid w:val="00935BA2"/>
    <w:rsid w:val="00945306"/>
    <w:rsid w:val="009461CD"/>
    <w:rsid w:val="00946496"/>
    <w:rsid w:val="0095199A"/>
    <w:rsid w:val="0095312D"/>
    <w:rsid w:val="00954F4E"/>
    <w:rsid w:val="00964F5C"/>
    <w:rsid w:val="009652DE"/>
    <w:rsid w:val="009705E9"/>
    <w:rsid w:val="00971FCA"/>
    <w:rsid w:val="00977264"/>
    <w:rsid w:val="0097752A"/>
    <w:rsid w:val="00980B86"/>
    <w:rsid w:val="009863C7"/>
    <w:rsid w:val="009931A9"/>
    <w:rsid w:val="009A4DD8"/>
    <w:rsid w:val="009A64BC"/>
    <w:rsid w:val="009A76D3"/>
    <w:rsid w:val="009B03F9"/>
    <w:rsid w:val="009B1828"/>
    <w:rsid w:val="009B5BF6"/>
    <w:rsid w:val="009B5CEA"/>
    <w:rsid w:val="009B5F85"/>
    <w:rsid w:val="009C06DB"/>
    <w:rsid w:val="009C1DB8"/>
    <w:rsid w:val="009C54E0"/>
    <w:rsid w:val="009D6833"/>
    <w:rsid w:val="009E34E5"/>
    <w:rsid w:val="009E35BF"/>
    <w:rsid w:val="009E4203"/>
    <w:rsid w:val="009F148A"/>
    <w:rsid w:val="009F184E"/>
    <w:rsid w:val="009F1CF5"/>
    <w:rsid w:val="009F385B"/>
    <w:rsid w:val="009F4454"/>
    <w:rsid w:val="009F7CC6"/>
    <w:rsid w:val="00A16CE2"/>
    <w:rsid w:val="00A1718B"/>
    <w:rsid w:val="00A20D00"/>
    <w:rsid w:val="00A21605"/>
    <w:rsid w:val="00A22B5C"/>
    <w:rsid w:val="00A2676A"/>
    <w:rsid w:val="00A47930"/>
    <w:rsid w:val="00A5187D"/>
    <w:rsid w:val="00A54644"/>
    <w:rsid w:val="00A55EF4"/>
    <w:rsid w:val="00A56FA9"/>
    <w:rsid w:val="00A608CF"/>
    <w:rsid w:val="00A62107"/>
    <w:rsid w:val="00A675F7"/>
    <w:rsid w:val="00A676E1"/>
    <w:rsid w:val="00A71EC1"/>
    <w:rsid w:val="00A74C95"/>
    <w:rsid w:val="00A81033"/>
    <w:rsid w:val="00A86CF6"/>
    <w:rsid w:val="00A924D4"/>
    <w:rsid w:val="00A926E9"/>
    <w:rsid w:val="00A9301D"/>
    <w:rsid w:val="00A94E55"/>
    <w:rsid w:val="00A97035"/>
    <w:rsid w:val="00A97646"/>
    <w:rsid w:val="00AA091B"/>
    <w:rsid w:val="00AB2CAA"/>
    <w:rsid w:val="00AB3209"/>
    <w:rsid w:val="00AB3C89"/>
    <w:rsid w:val="00AB3D0D"/>
    <w:rsid w:val="00AB643A"/>
    <w:rsid w:val="00AC02A6"/>
    <w:rsid w:val="00AC2366"/>
    <w:rsid w:val="00AD1F0D"/>
    <w:rsid w:val="00AD7442"/>
    <w:rsid w:val="00AD79A1"/>
    <w:rsid w:val="00AE4BA3"/>
    <w:rsid w:val="00AF19B8"/>
    <w:rsid w:val="00AF2683"/>
    <w:rsid w:val="00AF4DCC"/>
    <w:rsid w:val="00B03A04"/>
    <w:rsid w:val="00B05A4F"/>
    <w:rsid w:val="00B0708B"/>
    <w:rsid w:val="00B13C8D"/>
    <w:rsid w:val="00B140C6"/>
    <w:rsid w:val="00B175E7"/>
    <w:rsid w:val="00B17D58"/>
    <w:rsid w:val="00B22A51"/>
    <w:rsid w:val="00B25623"/>
    <w:rsid w:val="00B2660A"/>
    <w:rsid w:val="00B32536"/>
    <w:rsid w:val="00B37940"/>
    <w:rsid w:val="00B42BE9"/>
    <w:rsid w:val="00B4591F"/>
    <w:rsid w:val="00B4636F"/>
    <w:rsid w:val="00B578A6"/>
    <w:rsid w:val="00B62323"/>
    <w:rsid w:val="00B652DB"/>
    <w:rsid w:val="00B654E7"/>
    <w:rsid w:val="00B66445"/>
    <w:rsid w:val="00B67FA5"/>
    <w:rsid w:val="00B818FA"/>
    <w:rsid w:val="00B82CDE"/>
    <w:rsid w:val="00B83509"/>
    <w:rsid w:val="00B86C3F"/>
    <w:rsid w:val="00B90FAA"/>
    <w:rsid w:val="00B9339E"/>
    <w:rsid w:val="00B96FD0"/>
    <w:rsid w:val="00B97D5B"/>
    <w:rsid w:val="00BA39C4"/>
    <w:rsid w:val="00BC16C9"/>
    <w:rsid w:val="00BC43F7"/>
    <w:rsid w:val="00BC6D4D"/>
    <w:rsid w:val="00BD2C5B"/>
    <w:rsid w:val="00BE034B"/>
    <w:rsid w:val="00BE1D72"/>
    <w:rsid w:val="00BE3051"/>
    <w:rsid w:val="00BE69CD"/>
    <w:rsid w:val="00BE7424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1192C"/>
    <w:rsid w:val="00C1427A"/>
    <w:rsid w:val="00C14950"/>
    <w:rsid w:val="00C151F4"/>
    <w:rsid w:val="00C1640E"/>
    <w:rsid w:val="00C16CD4"/>
    <w:rsid w:val="00C20FAA"/>
    <w:rsid w:val="00C245C7"/>
    <w:rsid w:val="00C24873"/>
    <w:rsid w:val="00C30EBE"/>
    <w:rsid w:val="00C320C4"/>
    <w:rsid w:val="00C378BD"/>
    <w:rsid w:val="00C37C2D"/>
    <w:rsid w:val="00C409BB"/>
    <w:rsid w:val="00C4608C"/>
    <w:rsid w:val="00C5471B"/>
    <w:rsid w:val="00C56DCA"/>
    <w:rsid w:val="00C66AC9"/>
    <w:rsid w:val="00C70C11"/>
    <w:rsid w:val="00C74E4D"/>
    <w:rsid w:val="00C76A0E"/>
    <w:rsid w:val="00C83FDC"/>
    <w:rsid w:val="00C84D8B"/>
    <w:rsid w:val="00CA1478"/>
    <w:rsid w:val="00CA70A8"/>
    <w:rsid w:val="00CB0468"/>
    <w:rsid w:val="00CB5026"/>
    <w:rsid w:val="00CC7489"/>
    <w:rsid w:val="00CC79B3"/>
    <w:rsid w:val="00CD457F"/>
    <w:rsid w:val="00CD75C1"/>
    <w:rsid w:val="00CE7883"/>
    <w:rsid w:val="00CE7B42"/>
    <w:rsid w:val="00CF3E89"/>
    <w:rsid w:val="00CF3F89"/>
    <w:rsid w:val="00CF54E9"/>
    <w:rsid w:val="00CF7B38"/>
    <w:rsid w:val="00D00246"/>
    <w:rsid w:val="00D01F90"/>
    <w:rsid w:val="00D07BB8"/>
    <w:rsid w:val="00D22A02"/>
    <w:rsid w:val="00D23D85"/>
    <w:rsid w:val="00D32403"/>
    <w:rsid w:val="00D33080"/>
    <w:rsid w:val="00D34851"/>
    <w:rsid w:val="00D416C1"/>
    <w:rsid w:val="00D42E12"/>
    <w:rsid w:val="00D442D9"/>
    <w:rsid w:val="00D5069E"/>
    <w:rsid w:val="00D50ADE"/>
    <w:rsid w:val="00D60EF3"/>
    <w:rsid w:val="00D625B8"/>
    <w:rsid w:val="00D6333A"/>
    <w:rsid w:val="00D63580"/>
    <w:rsid w:val="00D676C8"/>
    <w:rsid w:val="00D73590"/>
    <w:rsid w:val="00D75F3E"/>
    <w:rsid w:val="00D769BE"/>
    <w:rsid w:val="00D807F4"/>
    <w:rsid w:val="00D853DF"/>
    <w:rsid w:val="00D8551E"/>
    <w:rsid w:val="00D93B91"/>
    <w:rsid w:val="00D95F96"/>
    <w:rsid w:val="00DA00C8"/>
    <w:rsid w:val="00DA1849"/>
    <w:rsid w:val="00DA1AD7"/>
    <w:rsid w:val="00DA233C"/>
    <w:rsid w:val="00DB2E9C"/>
    <w:rsid w:val="00DB5ABE"/>
    <w:rsid w:val="00DB78CF"/>
    <w:rsid w:val="00DB7BE3"/>
    <w:rsid w:val="00DC0720"/>
    <w:rsid w:val="00DC39FF"/>
    <w:rsid w:val="00DC4BF0"/>
    <w:rsid w:val="00DC5228"/>
    <w:rsid w:val="00DD077D"/>
    <w:rsid w:val="00DD5EA3"/>
    <w:rsid w:val="00DD6359"/>
    <w:rsid w:val="00DE024F"/>
    <w:rsid w:val="00DE184E"/>
    <w:rsid w:val="00DF1804"/>
    <w:rsid w:val="00DF668D"/>
    <w:rsid w:val="00DF66E8"/>
    <w:rsid w:val="00E00CB5"/>
    <w:rsid w:val="00E01470"/>
    <w:rsid w:val="00E05082"/>
    <w:rsid w:val="00E12262"/>
    <w:rsid w:val="00E16AB2"/>
    <w:rsid w:val="00E21C80"/>
    <w:rsid w:val="00E27780"/>
    <w:rsid w:val="00E32F8C"/>
    <w:rsid w:val="00E4388A"/>
    <w:rsid w:val="00E519FB"/>
    <w:rsid w:val="00E52215"/>
    <w:rsid w:val="00E53198"/>
    <w:rsid w:val="00E55141"/>
    <w:rsid w:val="00E56327"/>
    <w:rsid w:val="00E606ED"/>
    <w:rsid w:val="00E63935"/>
    <w:rsid w:val="00E6634C"/>
    <w:rsid w:val="00E679F8"/>
    <w:rsid w:val="00E72DC5"/>
    <w:rsid w:val="00E905F4"/>
    <w:rsid w:val="00E91930"/>
    <w:rsid w:val="00EA033D"/>
    <w:rsid w:val="00EA0E70"/>
    <w:rsid w:val="00EA2E4A"/>
    <w:rsid w:val="00EA3576"/>
    <w:rsid w:val="00EA69A2"/>
    <w:rsid w:val="00EA6BAC"/>
    <w:rsid w:val="00EB034C"/>
    <w:rsid w:val="00EB05F7"/>
    <w:rsid w:val="00EB2B48"/>
    <w:rsid w:val="00EB3D41"/>
    <w:rsid w:val="00EB7325"/>
    <w:rsid w:val="00EB7364"/>
    <w:rsid w:val="00EC4731"/>
    <w:rsid w:val="00EC5860"/>
    <w:rsid w:val="00EC74DE"/>
    <w:rsid w:val="00ED55DF"/>
    <w:rsid w:val="00ED572B"/>
    <w:rsid w:val="00ED6CEC"/>
    <w:rsid w:val="00EE03DE"/>
    <w:rsid w:val="00EE22E0"/>
    <w:rsid w:val="00EE7444"/>
    <w:rsid w:val="00EF35BA"/>
    <w:rsid w:val="00F00E3E"/>
    <w:rsid w:val="00F10451"/>
    <w:rsid w:val="00F116DE"/>
    <w:rsid w:val="00F20F89"/>
    <w:rsid w:val="00F247AF"/>
    <w:rsid w:val="00F266B0"/>
    <w:rsid w:val="00F27B56"/>
    <w:rsid w:val="00F3446E"/>
    <w:rsid w:val="00F46D88"/>
    <w:rsid w:val="00F51B01"/>
    <w:rsid w:val="00F60CC4"/>
    <w:rsid w:val="00F62F1E"/>
    <w:rsid w:val="00F67FE9"/>
    <w:rsid w:val="00F71B0D"/>
    <w:rsid w:val="00F77D31"/>
    <w:rsid w:val="00F878D0"/>
    <w:rsid w:val="00F912E9"/>
    <w:rsid w:val="00F956A2"/>
    <w:rsid w:val="00FA2683"/>
    <w:rsid w:val="00FA3669"/>
    <w:rsid w:val="00FA5062"/>
    <w:rsid w:val="00FA63AF"/>
    <w:rsid w:val="00FB2176"/>
    <w:rsid w:val="00FC1269"/>
    <w:rsid w:val="00FC455B"/>
    <w:rsid w:val="00FC5224"/>
    <w:rsid w:val="00FC5474"/>
    <w:rsid w:val="00FD299D"/>
    <w:rsid w:val="00FD4545"/>
    <w:rsid w:val="00FD662E"/>
    <w:rsid w:val="00FE20E2"/>
    <w:rsid w:val="00FE2705"/>
    <w:rsid w:val="00FE3B74"/>
    <w:rsid w:val="00FE3FC6"/>
    <w:rsid w:val="00FF5226"/>
    <w:rsid w:val="00FF7CC2"/>
    <w:rsid w:val="00FF7EC5"/>
    <w:rsid w:val="24B22345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52422F-75F1-4989-8A78-35B6B2357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4</Pages>
  <Words>552</Words>
  <Characters>3150</Characters>
  <Application>Microsoft Office Word</Application>
  <DocSecurity>0</DocSecurity>
  <Lines>26</Lines>
  <Paragraphs>7</Paragraphs>
  <ScaleCrop>false</ScaleCrop>
  <Company>Microsoft</Company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121</cp:revision>
  <dcterms:created xsi:type="dcterms:W3CDTF">2019-12-13T09:19:00Z</dcterms:created>
  <dcterms:modified xsi:type="dcterms:W3CDTF">2020-08-14T09:22:00Z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